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A9312" w14:textId="6D893894" w:rsidR="0024764A" w:rsidRPr="00B355F8" w:rsidRDefault="1DE9116C" w:rsidP="05F6209F">
      <w:pPr>
        <w:jc w:val="both"/>
        <w:rPr>
          <w:rFonts w:ascii="Arial" w:hAnsi="Arial" w:cs="Arial"/>
          <w:b/>
          <w:bCs/>
          <w:sz w:val="32"/>
        </w:rPr>
      </w:pPr>
      <w:bookmarkStart w:id="0" w:name="_Hlk139441082"/>
      <w:proofErr w:type="spellStart"/>
      <w:r w:rsidRPr="00B355F8">
        <w:rPr>
          <w:rFonts w:ascii="Arial" w:hAnsi="Arial" w:cs="Arial"/>
          <w:b/>
          <w:bCs/>
          <w:sz w:val="32"/>
        </w:rPr>
        <w:t>Burjeel</w:t>
      </w:r>
      <w:proofErr w:type="spellEnd"/>
      <w:r w:rsidRPr="00B355F8">
        <w:rPr>
          <w:rFonts w:ascii="Arial" w:hAnsi="Arial" w:cs="Arial"/>
          <w:b/>
          <w:bCs/>
          <w:sz w:val="32"/>
        </w:rPr>
        <w:t xml:space="preserve"> Holdings </w:t>
      </w:r>
      <w:r w:rsidR="2D59BE82" w:rsidRPr="00B355F8">
        <w:rPr>
          <w:rFonts w:ascii="Arial" w:hAnsi="Arial" w:cs="Arial"/>
          <w:b/>
          <w:bCs/>
          <w:sz w:val="32"/>
        </w:rPr>
        <w:t>t</w:t>
      </w:r>
      <w:r w:rsidRPr="00B355F8">
        <w:rPr>
          <w:rFonts w:ascii="Arial" w:hAnsi="Arial" w:cs="Arial"/>
          <w:b/>
          <w:bCs/>
          <w:sz w:val="32"/>
        </w:rPr>
        <w:t xml:space="preserve">o Operate </w:t>
      </w:r>
      <w:r w:rsidR="00DD6C37">
        <w:rPr>
          <w:rFonts w:ascii="Arial" w:hAnsi="Arial" w:cs="Arial"/>
          <w:b/>
          <w:bCs/>
          <w:sz w:val="32"/>
        </w:rPr>
        <w:t xml:space="preserve">and </w:t>
      </w:r>
      <w:r w:rsidRPr="00B355F8">
        <w:rPr>
          <w:rFonts w:ascii="Arial" w:hAnsi="Arial" w:cs="Arial"/>
          <w:b/>
          <w:bCs/>
          <w:sz w:val="32"/>
        </w:rPr>
        <w:t xml:space="preserve">Manage </w:t>
      </w:r>
      <w:r w:rsidR="5B6F7B11" w:rsidRPr="00B355F8">
        <w:rPr>
          <w:rFonts w:ascii="Arial" w:hAnsi="Arial" w:cs="Arial"/>
          <w:b/>
          <w:bCs/>
          <w:sz w:val="32"/>
        </w:rPr>
        <w:t xml:space="preserve">Al </w:t>
      </w:r>
      <w:proofErr w:type="spellStart"/>
      <w:r w:rsidR="5B6F7B11" w:rsidRPr="00B355F8">
        <w:rPr>
          <w:rFonts w:ascii="Arial" w:hAnsi="Arial" w:cs="Arial"/>
          <w:b/>
          <w:bCs/>
          <w:sz w:val="32"/>
        </w:rPr>
        <w:t>Dhannah</w:t>
      </w:r>
      <w:proofErr w:type="spellEnd"/>
      <w:r w:rsidR="5B6F7B11" w:rsidRPr="00B355F8">
        <w:rPr>
          <w:rFonts w:ascii="Arial" w:hAnsi="Arial" w:cs="Arial"/>
          <w:b/>
          <w:bCs/>
          <w:sz w:val="32"/>
        </w:rPr>
        <w:t xml:space="preserve"> Hospital </w:t>
      </w:r>
    </w:p>
    <w:p w14:paraId="5125A268" w14:textId="2B780B9C" w:rsidR="0056356D" w:rsidRPr="00B355F8" w:rsidRDefault="7A31EC1F" w:rsidP="4A625BAE">
      <w:pPr>
        <w:jc w:val="both"/>
        <w:rPr>
          <w:rFonts w:ascii="Arial" w:hAnsi="Arial" w:cs="Arial"/>
          <w:i/>
          <w:iCs/>
        </w:rPr>
      </w:pPr>
      <w:r w:rsidRPr="00B355F8">
        <w:rPr>
          <w:rFonts w:ascii="Arial" w:hAnsi="Arial" w:cs="Arial"/>
          <w:i/>
          <w:iCs/>
        </w:rPr>
        <w:t xml:space="preserve">The </w:t>
      </w:r>
      <w:r w:rsidR="7DEEA6D4" w:rsidRPr="00B355F8">
        <w:rPr>
          <w:rFonts w:ascii="Arial" w:hAnsi="Arial" w:cs="Arial"/>
          <w:i/>
          <w:iCs/>
        </w:rPr>
        <w:t>G</w:t>
      </w:r>
      <w:r w:rsidRPr="00B355F8">
        <w:rPr>
          <w:rFonts w:ascii="Arial" w:hAnsi="Arial" w:cs="Arial"/>
          <w:i/>
          <w:iCs/>
        </w:rPr>
        <w:t>roup will assume full operational responsibilit</w:t>
      </w:r>
      <w:r w:rsidR="3932C848" w:rsidRPr="00B355F8">
        <w:rPr>
          <w:rFonts w:ascii="Arial" w:hAnsi="Arial" w:cs="Arial"/>
          <w:i/>
          <w:iCs/>
        </w:rPr>
        <w:t>y</w:t>
      </w:r>
      <w:r w:rsidRPr="00B355F8">
        <w:rPr>
          <w:rFonts w:ascii="Arial" w:hAnsi="Arial" w:cs="Arial"/>
          <w:i/>
          <w:iCs/>
        </w:rPr>
        <w:t xml:space="preserve"> </w:t>
      </w:r>
      <w:r w:rsidR="0050126C">
        <w:rPr>
          <w:rFonts w:ascii="Arial" w:hAnsi="Arial" w:cs="Arial"/>
          <w:i/>
          <w:iCs/>
        </w:rPr>
        <w:t xml:space="preserve">of the </w:t>
      </w:r>
      <w:r w:rsidR="004F6078" w:rsidRPr="00B355F8">
        <w:rPr>
          <w:rFonts w:ascii="Arial" w:hAnsi="Arial" w:cs="Arial"/>
          <w:i/>
        </w:rPr>
        <w:t>122</w:t>
      </w:r>
      <w:r w:rsidR="005A4021" w:rsidRPr="00B355F8">
        <w:rPr>
          <w:rFonts w:ascii="Arial" w:hAnsi="Arial" w:cs="Arial"/>
          <w:i/>
        </w:rPr>
        <w:t>-bed multi-</w:t>
      </w:r>
      <w:r w:rsidR="4D3B6412" w:rsidRPr="00B355F8">
        <w:rPr>
          <w:rFonts w:ascii="Arial" w:hAnsi="Arial" w:cs="Arial"/>
          <w:i/>
        </w:rPr>
        <w:t xml:space="preserve">specialty </w:t>
      </w:r>
      <w:r w:rsidR="6ADBF015" w:rsidRPr="00B355F8">
        <w:rPr>
          <w:rFonts w:ascii="Arial" w:hAnsi="Arial" w:cs="Arial"/>
          <w:i/>
          <w:iCs/>
        </w:rPr>
        <w:t>hospital</w:t>
      </w:r>
      <w:r w:rsidRPr="00B355F8">
        <w:rPr>
          <w:rFonts w:ascii="Arial" w:hAnsi="Arial" w:cs="Arial"/>
          <w:i/>
          <w:iCs/>
        </w:rPr>
        <w:t xml:space="preserve"> </w:t>
      </w:r>
      <w:r w:rsidR="51EEDBFC" w:rsidRPr="00B355F8">
        <w:rPr>
          <w:rFonts w:ascii="Arial" w:hAnsi="Arial" w:cs="Arial"/>
          <w:i/>
          <w:iCs/>
        </w:rPr>
        <w:t>in</w:t>
      </w:r>
      <w:r w:rsidR="00FD0BD8">
        <w:rPr>
          <w:rFonts w:ascii="Arial" w:hAnsi="Arial" w:cs="Arial"/>
          <w:i/>
          <w:iCs/>
        </w:rPr>
        <w:t xml:space="preserve"> Al Dhafra </w:t>
      </w:r>
      <w:r w:rsidR="00F2343C">
        <w:rPr>
          <w:rFonts w:ascii="Arial" w:hAnsi="Arial" w:cs="Arial"/>
          <w:i/>
          <w:iCs/>
        </w:rPr>
        <w:t>r</w:t>
      </w:r>
      <w:r w:rsidR="51EEDBFC" w:rsidRPr="00B355F8">
        <w:rPr>
          <w:rFonts w:ascii="Arial" w:hAnsi="Arial" w:cs="Arial"/>
          <w:i/>
          <w:iCs/>
        </w:rPr>
        <w:t>egion</w:t>
      </w:r>
      <w:r w:rsidR="7624B064" w:rsidRPr="00B355F8">
        <w:rPr>
          <w:rFonts w:ascii="Arial" w:hAnsi="Arial" w:cs="Arial"/>
          <w:i/>
          <w:iCs/>
        </w:rPr>
        <w:t>.</w:t>
      </w:r>
    </w:p>
    <w:p w14:paraId="079FA1D7" w14:textId="45F5CEA3" w:rsidR="00304559" w:rsidRDefault="00B355F8" w:rsidP="00C96091">
      <w:pPr>
        <w:jc w:val="both"/>
        <w:rPr>
          <w:rFonts w:ascii="Arial" w:hAnsi="Arial" w:cs="Arial"/>
        </w:rPr>
      </w:pPr>
      <w:r w:rsidRPr="001B656E">
        <w:rPr>
          <w:rFonts w:ascii="Arial" w:hAnsi="Arial" w:cs="Arial"/>
          <w:b/>
          <w:color w:val="000000" w:themeColor="text1"/>
          <w:lang w:bidi="ar-AE"/>
        </w:rPr>
        <w:t>Abu Dhabi</w:t>
      </w:r>
      <w:r>
        <w:rPr>
          <w:rFonts w:ascii="Arial" w:hAnsi="Arial" w:cs="Arial"/>
          <w:b/>
          <w:color w:val="000000" w:themeColor="text1"/>
          <w:lang w:bidi="ar-AE"/>
        </w:rPr>
        <w:t xml:space="preserve">, </w:t>
      </w:r>
      <w:r w:rsidR="002E5838" w:rsidRPr="00433310">
        <w:rPr>
          <w:rFonts w:ascii="Arial" w:hAnsi="Arial" w:cs="Arial"/>
          <w:b/>
          <w:color w:val="000000" w:themeColor="text1"/>
          <w:lang w:bidi="ar-AE"/>
        </w:rPr>
        <w:t>24</w:t>
      </w:r>
      <w:r w:rsidRPr="00433310">
        <w:rPr>
          <w:rFonts w:ascii="Arial" w:hAnsi="Arial" w:cs="Arial"/>
          <w:b/>
          <w:color w:val="000000" w:themeColor="text1"/>
          <w:lang w:bidi="ar-AE"/>
        </w:rPr>
        <w:t xml:space="preserve"> </w:t>
      </w:r>
      <w:r w:rsidR="002E5838">
        <w:rPr>
          <w:rFonts w:ascii="Arial" w:hAnsi="Arial" w:cs="Arial"/>
          <w:b/>
          <w:color w:val="000000" w:themeColor="text1"/>
          <w:lang w:bidi="ar-AE"/>
        </w:rPr>
        <w:t>July</w:t>
      </w:r>
      <w:r>
        <w:rPr>
          <w:rFonts w:ascii="Arial" w:hAnsi="Arial" w:cs="Arial"/>
          <w:b/>
          <w:color w:val="000000" w:themeColor="text1"/>
          <w:lang w:bidi="ar-AE"/>
        </w:rPr>
        <w:t>, 2023</w:t>
      </w:r>
      <w:r w:rsidR="1DE9116C" w:rsidRPr="00B355F8">
        <w:rPr>
          <w:rFonts w:ascii="Arial" w:hAnsi="Arial" w:cs="Arial"/>
          <w:b/>
          <w:bCs/>
        </w:rPr>
        <w:t>:</w:t>
      </w:r>
      <w:r w:rsidR="1DE9116C" w:rsidRPr="00B355F8">
        <w:rPr>
          <w:rFonts w:ascii="Arial" w:hAnsi="Arial" w:cs="Arial"/>
        </w:rPr>
        <w:t xml:space="preserve"> </w:t>
      </w:r>
      <w:r w:rsidR="00C96091" w:rsidRPr="00B355F8">
        <w:rPr>
          <w:rFonts w:ascii="Arial" w:hAnsi="Arial" w:cs="Arial"/>
        </w:rPr>
        <w:t>In a significant move that further</w:t>
      </w:r>
      <w:r w:rsidR="00642DCE" w:rsidRPr="00B355F8">
        <w:rPr>
          <w:rFonts w:ascii="Arial" w:hAnsi="Arial" w:cs="Arial"/>
        </w:rPr>
        <w:t xml:space="preserve"> underline</w:t>
      </w:r>
      <w:r w:rsidR="0008007D">
        <w:rPr>
          <w:rFonts w:ascii="Arial" w:hAnsi="Arial" w:cs="Arial"/>
        </w:rPr>
        <w:t>s</w:t>
      </w:r>
      <w:r w:rsidR="00642DCE" w:rsidRPr="00B355F8">
        <w:rPr>
          <w:rFonts w:ascii="Arial" w:hAnsi="Arial" w:cs="Arial"/>
        </w:rPr>
        <w:t xml:space="preserve"> </w:t>
      </w:r>
      <w:r w:rsidR="0008007D">
        <w:rPr>
          <w:rFonts w:ascii="Arial" w:hAnsi="Arial" w:cs="Arial"/>
        </w:rPr>
        <w:t>its</w:t>
      </w:r>
      <w:r w:rsidR="0008007D" w:rsidRPr="00B355F8">
        <w:rPr>
          <w:rFonts w:ascii="Arial" w:hAnsi="Arial" w:cs="Arial"/>
        </w:rPr>
        <w:t xml:space="preserve"> </w:t>
      </w:r>
      <w:r w:rsidR="00D00725">
        <w:rPr>
          <w:rFonts w:ascii="Arial" w:hAnsi="Arial" w:cs="Arial"/>
        </w:rPr>
        <w:t>O</w:t>
      </w:r>
      <w:r w:rsidR="00FD0BD8">
        <w:rPr>
          <w:rFonts w:ascii="Arial" w:hAnsi="Arial" w:cs="Arial"/>
        </w:rPr>
        <w:t xml:space="preserve">peration &amp; </w:t>
      </w:r>
      <w:r w:rsidR="00D00725">
        <w:rPr>
          <w:rFonts w:ascii="Arial" w:hAnsi="Arial" w:cs="Arial"/>
        </w:rPr>
        <w:t>M</w:t>
      </w:r>
      <w:r w:rsidR="00FD0BD8">
        <w:rPr>
          <w:rFonts w:ascii="Arial" w:hAnsi="Arial" w:cs="Arial"/>
        </w:rPr>
        <w:t>anagement (</w:t>
      </w:r>
      <w:r w:rsidR="00642DCE" w:rsidRPr="00B355F8">
        <w:rPr>
          <w:rFonts w:ascii="Arial" w:hAnsi="Arial" w:cs="Arial"/>
        </w:rPr>
        <w:t>O&amp;M</w:t>
      </w:r>
      <w:r w:rsidR="00FD0BD8">
        <w:rPr>
          <w:rFonts w:ascii="Arial" w:hAnsi="Arial" w:cs="Arial"/>
        </w:rPr>
        <w:t>)</w:t>
      </w:r>
      <w:r w:rsidR="00642DCE" w:rsidRPr="00B355F8">
        <w:rPr>
          <w:rFonts w:ascii="Arial" w:hAnsi="Arial" w:cs="Arial"/>
        </w:rPr>
        <w:t xml:space="preserve"> capabilities, </w:t>
      </w:r>
      <w:proofErr w:type="spellStart"/>
      <w:r w:rsidR="00C96091" w:rsidRPr="00B355F8">
        <w:rPr>
          <w:rFonts w:ascii="Arial" w:hAnsi="Arial" w:cs="Arial"/>
        </w:rPr>
        <w:t>Burjeel</w:t>
      </w:r>
      <w:proofErr w:type="spellEnd"/>
      <w:r w:rsidR="00C96091" w:rsidRPr="00B355F8">
        <w:rPr>
          <w:rFonts w:ascii="Arial" w:hAnsi="Arial" w:cs="Arial"/>
        </w:rPr>
        <w:t xml:space="preserve"> Holdings</w:t>
      </w:r>
      <w:r w:rsidR="0008007D">
        <w:rPr>
          <w:rFonts w:ascii="Arial" w:hAnsi="Arial" w:cs="Arial"/>
        </w:rPr>
        <w:t xml:space="preserve"> (“</w:t>
      </w:r>
      <w:proofErr w:type="spellStart"/>
      <w:r w:rsidR="0008007D" w:rsidRPr="00BC0E3E">
        <w:rPr>
          <w:rFonts w:ascii="Arial" w:hAnsi="Arial" w:cs="Arial"/>
          <w:b/>
          <w:bCs/>
        </w:rPr>
        <w:t>Burjeel</w:t>
      </w:r>
      <w:proofErr w:type="spellEnd"/>
      <w:r w:rsidR="0008007D" w:rsidRPr="00BC0E3E">
        <w:rPr>
          <w:rFonts w:ascii="Arial" w:hAnsi="Arial" w:cs="Arial"/>
          <w:b/>
          <w:bCs/>
        </w:rPr>
        <w:t xml:space="preserve"> Holdings</w:t>
      </w:r>
      <w:r w:rsidR="0008007D">
        <w:rPr>
          <w:rFonts w:ascii="Arial" w:hAnsi="Arial" w:cs="Arial"/>
        </w:rPr>
        <w:t>” or the “</w:t>
      </w:r>
      <w:r w:rsidR="0008007D" w:rsidRPr="00BC0E3E">
        <w:rPr>
          <w:rFonts w:ascii="Arial" w:hAnsi="Arial" w:cs="Arial"/>
          <w:b/>
          <w:bCs/>
        </w:rPr>
        <w:t>Group</w:t>
      </w:r>
      <w:r w:rsidR="0008007D">
        <w:rPr>
          <w:rFonts w:ascii="Arial" w:hAnsi="Arial" w:cs="Arial"/>
        </w:rPr>
        <w:t>”)</w:t>
      </w:r>
      <w:r w:rsidR="00C96091" w:rsidRPr="00B355F8">
        <w:rPr>
          <w:rFonts w:ascii="Arial" w:hAnsi="Arial" w:cs="Arial"/>
        </w:rPr>
        <w:t xml:space="preserve">, one of the largest healthcare services providers in the MENA region, has been awarded </w:t>
      </w:r>
      <w:r w:rsidR="00D609A1">
        <w:rPr>
          <w:rFonts w:ascii="Arial" w:hAnsi="Arial" w:cs="Arial"/>
        </w:rPr>
        <w:t>a</w:t>
      </w:r>
      <w:r w:rsidR="00D609A1" w:rsidRPr="00B355F8">
        <w:rPr>
          <w:rFonts w:ascii="Arial" w:hAnsi="Arial" w:cs="Arial"/>
        </w:rPr>
        <w:t xml:space="preserve"> </w:t>
      </w:r>
      <w:r w:rsidR="00C96091" w:rsidRPr="00B355F8">
        <w:rPr>
          <w:rFonts w:ascii="Arial" w:hAnsi="Arial" w:cs="Arial"/>
        </w:rPr>
        <w:t xml:space="preserve">contract to operate and manage </w:t>
      </w:r>
      <w:r w:rsidR="00FD0BD8">
        <w:rPr>
          <w:rFonts w:ascii="Arial" w:hAnsi="Arial" w:cs="Arial"/>
        </w:rPr>
        <w:t xml:space="preserve">Al </w:t>
      </w:r>
      <w:proofErr w:type="spellStart"/>
      <w:r w:rsidR="00FD0BD8">
        <w:rPr>
          <w:rFonts w:ascii="Arial" w:hAnsi="Arial" w:cs="Arial"/>
        </w:rPr>
        <w:t>Dhannah</w:t>
      </w:r>
      <w:proofErr w:type="spellEnd"/>
      <w:r w:rsidR="00FD0BD8">
        <w:rPr>
          <w:rFonts w:ascii="Arial" w:hAnsi="Arial" w:cs="Arial"/>
        </w:rPr>
        <w:t xml:space="preserve"> Hospital, one of the </w:t>
      </w:r>
      <w:r w:rsidR="002C5F2A" w:rsidRPr="00B355F8">
        <w:rPr>
          <w:rFonts w:ascii="Arial" w:hAnsi="Arial" w:cs="Arial"/>
        </w:rPr>
        <w:t>largest healthcare facilities in the Al Dhafra region</w:t>
      </w:r>
      <w:r w:rsidR="00CA1C83">
        <w:rPr>
          <w:rFonts w:ascii="Arial" w:hAnsi="Arial" w:cs="Arial"/>
        </w:rPr>
        <w:t>,</w:t>
      </w:r>
      <w:r w:rsidR="002C5F2A" w:rsidRPr="00B355F8">
        <w:rPr>
          <w:rFonts w:ascii="Arial" w:hAnsi="Arial" w:cs="Arial"/>
        </w:rPr>
        <w:t xml:space="preserve"> </w:t>
      </w:r>
      <w:r w:rsidR="002C5F2A">
        <w:rPr>
          <w:rFonts w:ascii="Arial" w:hAnsi="Arial" w:cs="Arial"/>
        </w:rPr>
        <w:t xml:space="preserve">owned by </w:t>
      </w:r>
      <w:r w:rsidR="00D609A1">
        <w:rPr>
          <w:rFonts w:ascii="Arial" w:hAnsi="Arial" w:cs="Arial"/>
        </w:rPr>
        <w:t>ADNOC.</w:t>
      </w:r>
      <w:r w:rsidR="0008007D">
        <w:rPr>
          <w:rFonts w:ascii="Arial" w:hAnsi="Arial" w:cs="Arial"/>
        </w:rPr>
        <w:t xml:space="preserve"> </w:t>
      </w:r>
    </w:p>
    <w:p w14:paraId="7CA823C8" w14:textId="223E0FD7" w:rsidR="00052B58" w:rsidRDefault="0008007D" w:rsidP="00C96091">
      <w:pPr>
        <w:jc w:val="both"/>
        <w:rPr>
          <w:rFonts w:ascii="Arial" w:hAnsi="Arial" w:cs="Arial"/>
        </w:rPr>
      </w:pPr>
      <w:r>
        <w:rPr>
          <w:rFonts w:ascii="Arial" w:hAnsi="Arial" w:cs="Arial"/>
        </w:rPr>
        <w:t>Under</w:t>
      </w:r>
      <w:r w:rsidR="00C96091" w:rsidRPr="00B355F8">
        <w:rPr>
          <w:rFonts w:ascii="Arial" w:hAnsi="Arial" w:cs="Arial"/>
        </w:rPr>
        <w:t xml:space="preserve"> the agreement, </w:t>
      </w:r>
      <w:proofErr w:type="spellStart"/>
      <w:r w:rsidR="00C96091" w:rsidRPr="00B355F8">
        <w:rPr>
          <w:rFonts w:ascii="Arial" w:hAnsi="Arial" w:cs="Arial"/>
        </w:rPr>
        <w:t>Burjeel</w:t>
      </w:r>
      <w:proofErr w:type="spellEnd"/>
      <w:r w:rsidR="00C96091" w:rsidRPr="00B355F8">
        <w:rPr>
          <w:rFonts w:ascii="Arial" w:hAnsi="Arial" w:cs="Arial"/>
        </w:rPr>
        <w:t xml:space="preserve"> Holdings will assume full operational responsibility </w:t>
      </w:r>
      <w:r w:rsidR="009C6C77">
        <w:rPr>
          <w:rFonts w:ascii="Arial" w:hAnsi="Arial" w:cs="Arial"/>
        </w:rPr>
        <w:t>of</w:t>
      </w:r>
      <w:r w:rsidR="009C6C77" w:rsidRPr="00B355F8">
        <w:rPr>
          <w:rFonts w:ascii="Arial" w:hAnsi="Arial" w:cs="Arial"/>
        </w:rPr>
        <w:t xml:space="preserve"> </w:t>
      </w:r>
      <w:r w:rsidR="00C96091" w:rsidRPr="00B355F8">
        <w:rPr>
          <w:rFonts w:ascii="Arial" w:hAnsi="Arial" w:cs="Arial"/>
        </w:rPr>
        <w:t xml:space="preserve">Al </w:t>
      </w:r>
      <w:proofErr w:type="spellStart"/>
      <w:r w:rsidR="00C96091" w:rsidRPr="00B355F8">
        <w:rPr>
          <w:rFonts w:ascii="Arial" w:hAnsi="Arial" w:cs="Arial"/>
        </w:rPr>
        <w:t>Dhannah</w:t>
      </w:r>
      <w:proofErr w:type="spellEnd"/>
      <w:r w:rsidR="00C96091" w:rsidRPr="00B355F8">
        <w:rPr>
          <w:rFonts w:ascii="Arial" w:hAnsi="Arial" w:cs="Arial"/>
        </w:rPr>
        <w:t xml:space="preserve"> Hospital</w:t>
      </w:r>
      <w:r w:rsidR="005F367D">
        <w:rPr>
          <w:rFonts w:ascii="Arial" w:hAnsi="Arial" w:cs="Arial"/>
        </w:rPr>
        <w:t xml:space="preserve">, aiming </w:t>
      </w:r>
      <w:r w:rsidR="00C96091" w:rsidRPr="00B355F8">
        <w:rPr>
          <w:rFonts w:ascii="Arial" w:hAnsi="Arial" w:cs="Arial"/>
        </w:rPr>
        <w:t xml:space="preserve">to enhance the quality and accessibility of healthcare services to </w:t>
      </w:r>
      <w:r w:rsidR="003E032A" w:rsidRPr="00B355F8">
        <w:rPr>
          <w:rFonts w:ascii="Arial" w:hAnsi="Arial" w:cs="Arial"/>
        </w:rPr>
        <w:t>ADNOC</w:t>
      </w:r>
      <w:r w:rsidR="00C96091" w:rsidRPr="00B355F8">
        <w:rPr>
          <w:rFonts w:ascii="Arial" w:hAnsi="Arial" w:cs="Arial"/>
        </w:rPr>
        <w:t xml:space="preserve"> employees, their families, and the community in </w:t>
      </w:r>
      <w:r w:rsidR="002C5F2A" w:rsidRPr="00B355F8">
        <w:rPr>
          <w:rFonts w:ascii="Arial" w:hAnsi="Arial" w:cs="Arial"/>
        </w:rPr>
        <w:t>Al Dhafra region</w:t>
      </w:r>
      <w:r w:rsidR="002C5F2A">
        <w:rPr>
          <w:rFonts w:ascii="Arial" w:hAnsi="Arial" w:cs="Arial"/>
        </w:rPr>
        <w:t>.</w:t>
      </w:r>
      <w:r w:rsidR="00B04652">
        <w:rPr>
          <w:rFonts w:ascii="Arial" w:hAnsi="Arial" w:cs="Arial"/>
        </w:rPr>
        <w:t xml:space="preserve"> </w:t>
      </w:r>
      <w:r w:rsidR="00C96091" w:rsidRPr="00B355F8">
        <w:rPr>
          <w:rFonts w:ascii="Arial" w:hAnsi="Arial" w:cs="Arial"/>
        </w:rPr>
        <w:t xml:space="preserve">The appointment will enable </w:t>
      </w:r>
      <w:r w:rsidR="008821D1">
        <w:rPr>
          <w:rFonts w:ascii="Arial" w:hAnsi="Arial" w:cs="Arial"/>
        </w:rPr>
        <w:t xml:space="preserve">the Group </w:t>
      </w:r>
      <w:r w:rsidR="00C96091" w:rsidRPr="00B355F8">
        <w:rPr>
          <w:rFonts w:ascii="Arial" w:hAnsi="Arial" w:cs="Arial"/>
        </w:rPr>
        <w:t xml:space="preserve">to promote world-class services in the region by delivering patient-centered outcomes and coordinated care through clinically integrated operations. </w:t>
      </w:r>
    </w:p>
    <w:bookmarkEnd w:id="0"/>
    <w:p w14:paraId="1E211F1E" w14:textId="4532BF21" w:rsidR="00510ED8" w:rsidRDefault="00C96091" w:rsidP="4A625BAE">
      <w:pPr>
        <w:jc w:val="both"/>
        <w:rPr>
          <w:rFonts w:ascii="Arial" w:hAnsi="Arial" w:cs="Arial"/>
        </w:rPr>
      </w:pPr>
      <w:proofErr w:type="spellStart"/>
      <w:r w:rsidRPr="00B355F8">
        <w:rPr>
          <w:rFonts w:ascii="Arial" w:hAnsi="Arial" w:cs="Arial"/>
        </w:rPr>
        <w:t>Burjeel</w:t>
      </w:r>
      <w:proofErr w:type="spellEnd"/>
      <w:r w:rsidRPr="00B355F8">
        <w:rPr>
          <w:rFonts w:ascii="Arial" w:hAnsi="Arial" w:cs="Arial"/>
        </w:rPr>
        <w:t xml:space="preserve"> Holdings has a proven track record </w:t>
      </w:r>
      <w:r w:rsidR="0008007D">
        <w:rPr>
          <w:rFonts w:ascii="Arial" w:hAnsi="Arial" w:cs="Arial"/>
        </w:rPr>
        <w:t>in</w:t>
      </w:r>
      <w:r w:rsidRPr="00B355F8">
        <w:rPr>
          <w:rFonts w:ascii="Arial" w:hAnsi="Arial" w:cs="Arial"/>
        </w:rPr>
        <w:t xml:space="preserve"> delivering high-quality healthcare services and </w:t>
      </w:r>
      <w:r w:rsidR="00052B58">
        <w:rPr>
          <w:rFonts w:ascii="Arial" w:hAnsi="Arial" w:cs="Arial"/>
        </w:rPr>
        <w:t>its</w:t>
      </w:r>
      <w:r w:rsidR="00B04652" w:rsidRPr="00B04652">
        <w:rPr>
          <w:rFonts w:ascii="Arial" w:hAnsi="Arial" w:cs="Arial"/>
        </w:rPr>
        <w:t xml:space="preserve"> team of skilled and experienced medical professionals will ensure the efficiency of the hospital with optimal resource utilization.</w:t>
      </w:r>
      <w:r w:rsidR="00B04652">
        <w:rPr>
          <w:rFonts w:ascii="Arial" w:hAnsi="Arial" w:cs="Arial"/>
        </w:rPr>
        <w:t xml:space="preserve"> </w:t>
      </w:r>
      <w:r w:rsidR="00817F48" w:rsidRPr="00817F48">
        <w:rPr>
          <w:rFonts w:ascii="Arial" w:hAnsi="Arial" w:cs="Arial"/>
        </w:rPr>
        <w:t xml:space="preserve">The Group </w:t>
      </w:r>
      <w:r w:rsidR="004110FD" w:rsidRPr="00C95784">
        <w:rPr>
          <w:rFonts w:ascii="Arial" w:hAnsi="Arial" w:cs="Arial"/>
        </w:rPr>
        <w:t xml:space="preserve">possesses advanced technology systems to enable the facilities to deliver </w:t>
      </w:r>
      <w:r w:rsidR="004110FD" w:rsidRPr="008113FE">
        <w:rPr>
          <w:rFonts w:ascii="Arial" w:hAnsi="Arial" w:cs="Arial"/>
        </w:rPr>
        <w:t>excellent</w:t>
      </w:r>
      <w:r w:rsidR="004110FD" w:rsidRPr="00C95784">
        <w:rPr>
          <w:rFonts w:ascii="Arial" w:hAnsi="Arial" w:cs="Arial"/>
        </w:rPr>
        <w:t xml:space="preserve"> patient care</w:t>
      </w:r>
      <w:r w:rsidR="004110FD" w:rsidRPr="00817F48">
        <w:rPr>
          <w:rFonts w:ascii="Arial" w:hAnsi="Arial" w:cs="Arial"/>
        </w:rPr>
        <w:t xml:space="preserve"> </w:t>
      </w:r>
      <w:r w:rsidR="004110FD">
        <w:rPr>
          <w:rFonts w:ascii="Arial" w:hAnsi="Arial" w:cs="Arial"/>
        </w:rPr>
        <w:t xml:space="preserve">and </w:t>
      </w:r>
      <w:r w:rsidR="00817F48" w:rsidRPr="00817F48">
        <w:rPr>
          <w:rFonts w:ascii="Arial" w:hAnsi="Arial" w:cs="Arial"/>
        </w:rPr>
        <w:t>is fully equipped t</w:t>
      </w:r>
      <w:r w:rsidR="00B04652">
        <w:rPr>
          <w:rFonts w:ascii="Arial" w:hAnsi="Arial" w:cs="Arial"/>
        </w:rPr>
        <w:t>o handle complex care cases</w:t>
      </w:r>
      <w:r w:rsidR="00817F48" w:rsidRPr="00817F48">
        <w:rPr>
          <w:rFonts w:ascii="Arial" w:hAnsi="Arial" w:cs="Arial"/>
        </w:rPr>
        <w:t>, including trauma, organ transplants, women's care, pediatrics, orthopedics, spine, and neuro care.</w:t>
      </w:r>
    </w:p>
    <w:p w14:paraId="61D5935E" w14:textId="17FA857A" w:rsidR="00AA7DF1" w:rsidRDefault="0008007D" w:rsidP="4A625BAE">
      <w:pPr>
        <w:jc w:val="both"/>
        <w:rPr>
          <w:rFonts w:ascii="Arial" w:hAnsi="Arial" w:cs="Arial"/>
        </w:rPr>
      </w:pPr>
      <w:r w:rsidRPr="00BC0E3E">
        <w:rPr>
          <w:rFonts w:ascii="Arial" w:hAnsi="Arial" w:cs="Arial"/>
          <w:b/>
          <w:bCs/>
        </w:rPr>
        <w:t xml:space="preserve">John Sunil, CEO of </w:t>
      </w:r>
      <w:proofErr w:type="spellStart"/>
      <w:r w:rsidRPr="00BC0E3E">
        <w:rPr>
          <w:rFonts w:ascii="Arial" w:hAnsi="Arial" w:cs="Arial"/>
          <w:b/>
          <w:bCs/>
        </w:rPr>
        <w:t>Burjeel</w:t>
      </w:r>
      <w:proofErr w:type="spellEnd"/>
      <w:r w:rsidRPr="00BC0E3E">
        <w:rPr>
          <w:rFonts w:ascii="Arial" w:hAnsi="Arial" w:cs="Arial"/>
          <w:b/>
          <w:bCs/>
        </w:rPr>
        <w:t xml:space="preserve"> Holdings</w:t>
      </w:r>
      <w:r>
        <w:rPr>
          <w:rFonts w:ascii="Arial" w:hAnsi="Arial" w:cs="Arial"/>
        </w:rPr>
        <w:t xml:space="preserve">, </w:t>
      </w:r>
      <w:r w:rsidR="00DB1F74">
        <w:rPr>
          <w:rFonts w:ascii="Arial" w:hAnsi="Arial" w:cs="Arial"/>
        </w:rPr>
        <w:t>added,</w:t>
      </w:r>
      <w:r w:rsidR="00DC2C87" w:rsidRPr="00B355F8">
        <w:rPr>
          <w:rFonts w:ascii="Arial" w:hAnsi="Arial" w:cs="Arial"/>
        </w:rPr>
        <w:t xml:space="preserve"> </w:t>
      </w:r>
      <w:r w:rsidR="04023630" w:rsidRPr="00B355F8">
        <w:rPr>
          <w:rFonts w:ascii="Arial" w:hAnsi="Arial" w:cs="Arial"/>
        </w:rPr>
        <w:t>“We are honored to</w:t>
      </w:r>
      <w:r w:rsidR="00ED1905">
        <w:rPr>
          <w:rFonts w:ascii="Arial" w:hAnsi="Arial" w:cs="Arial"/>
        </w:rPr>
        <w:t xml:space="preserve"> deepen</w:t>
      </w:r>
      <w:r w:rsidR="04023630" w:rsidRPr="00B355F8">
        <w:rPr>
          <w:rFonts w:ascii="Arial" w:hAnsi="Arial" w:cs="Arial"/>
        </w:rPr>
        <w:t xml:space="preserve"> our collaboration with ADNOC by bringing our state-of-the-art healthcare services to the Al Dhafra region. </w:t>
      </w:r>
      <w:r w:rsidR="00586955" w:rsidRPr="00B355F8">
        <w:rPr>
          <w:rFonts w:ascii="Arial" w:hAnsi="Arial" w:cs="Arial"/>
        </w:rPr>
        <w:t xml:space="preserve">This </w:t>
      </w:r>
      <w:r w:rsidR="00DB1F74">
        <w:rPr>
          <w:rFonts w:ascii="Arial" w:hAnsi="Arial" w:cs="Arial"/>
        </w:rPr>
        <w:t xml:space="preserve">agreement </w:t>
      </w:r>
      <w:r w:rsidR="00586955" w:rsidRPr="00B355F8">
        <w:rPr>
          <w:rFonts w:ascii="Arial" w:hAnsi="Arial" w:cs="Arial"/>
        </w:rPr>
        <w:t xml:space="preserve">is a testament to </w:t>
      </w:r>
      <w:proofErr w:type="spellStart"/>
      <w:r w:rsidR="00ED1905">
        <w:rPr>
          <w:rFonts w:ascii="Arial" w:hAnsi="Arial" w:cs="Arial"/>
        </w:rPr>
        <w:t>Burjeel</w:t>
      </w:r>
      <w:proofErr w:type="spellEnd"/>
      <w:r w:rsidR="00ED1905">
        <w:rPr>
          <w:rFonts w:ascii="Arial" w:hAnsi="Arial" w:cs="Arial"/>
        </w:rPr>
        <w:t xml:space="preserve"> Holdings’</w:t>
      </w:r>
      <w:r w:rsidR="00586955" w:rsidRPr="00B355F8">
        <w:rPr>
          <w:rFonts w:ascii="Arial" w:hAnsi="Arial" w:cs="Arial"/>
        </w:rPr>
        <w:t xml:space="preserve"> capabilities </w:t>
      </w:r>
      <w:r w:rsidR="00ED1905">
        <w:rPr>
          <w:rFonts w:ascii="Arial" w:hAnsi="Arial" w:cs="Arial"/>
        </w:rPr>
        <w:t>and experience in the O&amp;M space, enabling the Group to</w:t>
      </w:r>
      <w:r w:rsidR="00E849F5" w:rsidRPr="00B355F8">
        <w:rPr>
          <w:rFonts w:ascii="Arial" w:hAnsi="Arial" w:cs="Arial"/>
        </w:rPr>
        <w:t xml:space="preserve"> grow and expand further in </w:t>
      </w:r>
      <w:r w:rsidR="00ED1905">
        <w:rPr>
          <w:rFonts w:ascii="Arial" w:hAnsi="Arial" w:cs="Arial"/>
        </w:rPr>
        <w:t xml:space="preserve">an asset-light manner in </w:t>
      </w:r>
      <w:r w:rsidR="00E849F5" w:rsidRPr="00B355F8">
        <w:rPr>
          <w:rFonts w:ascii="Arial" w:hAnsi="Arial" w:cs="Arial"/>
        </w:rPr>
        <w:t xml:space="preserve">the UAE and region. </w:t>
      </w:r>
      <w:r w:rsidR="04023630" w:rsidRPr="00B355F8">
        <w:rPr>
          <w:rFonts w:ascii="Arial" w:hAnsi="Arial" w:cs="Arial"/>
        </w:rPr>
        <w:t xml:space="preserve">Our longstanding experience in working with </w:t>
      </w:r>
      <w:r w:rsidR="00E849F5" w:rsidRPr="00B355F8">
        <w:rPr>
          <w:rFonts w:ascii="Arial" w:hAnsi="Arial" w:cs="Arial"/>
        </w:rPr>
        <w:t>ADNOC</w:t>
      </w:r>
      <w:r w:rsidR="04023630" w:rsidRPr="00B355F8">
        <w:rPr>
          <w:rFonts w:ascii="Arial" w:hAnsi="Arial" w:cs="Arial"/>
        </w:rPr>
        <w:t xml:space="preserve"> will e</w:t>
      </w:r>
      <w:r w:rsidR="4A7486BF" w:rsidRPr="00B355F8">
        <w:rPr>
          <w:rFonts w:ascii="Arial" w:hAnsi="Arial" w:cs="Arial"/>
        </w:rPr>
        <w:t>nable</w:t>
      </w:r>
      <w:r w:rsidR="04023630" w:rsidRPr="00B355F8">
        <w:rPr>
          <w:rFonts w:ascii="Arial" w:hAnsi="Arial" w:cs="Arial"/>
        </w:rPr>
        <w:t xml:space="preserve"> us to unlock the best offerings with highest standards to the region</w:t>
      </w:r>
      <w:r w:rsidR="00ED1905">
        <w:rPr>
          <w:rFonts w:ascii="Arial" w:hAnsi="Arial" w:cs="Arial"/>
        </w:rPr>
        <w:t>, all centered around providing the highest quality patient care.</w:t>
      </w:r>
      <w:r w:rsidR="04023630" w:rsidRPr="00B355F8">
        <w:rPr>
          <w:rFonts w:ascii="Arial" w:hAnsi="Arial" w:cs="Arial"/>
        </w:rPr>
        <w:t xml:space="preserve">” </w:t>
      </w:r>
    </w:p>
    <w:p w14:paraId="14F53495" w14:textId="7DBCAD9B" w:rsidR="00ED1905" w:rsidRPr="00B355F8" w:rsidRDefault="00ED1905" w:rsidP="00ED1905">
      <w:pPr>
        <w:jc w:val="both"/>
        <w:rPr>
          <w:rFonts w:ascii="Arial" w:hAnsi="Arial" w:cs="Arial"/>
        </w:rPr>
      </w:pPr>
      <w:r w:rsidRPr="00B355F8">
        <w:rPr>
          <w:rFonts w:ascii="Arial" w:hAnsi="Arial" w:cs="Arial"/>
        </w:rPr>
        <w:t xml:space="preserve">Al </w:t>
      </w:r>
      <w:proofErr w:type="spellStart"/>
      <w:r w:rsidRPr="00B355F8">
        <w:rPr>
          <w:rFonts w:ascii="Arial" w:hAnsi="Arial" w:cs="Arial"/>
        </w:rPr>
        <w:t>Dhannah</w:t>
      </w:r>
      <w:proofErr w:type="spellEnd"/>
      <w:r w:rsidRPr="00B355F8">
        <w:rPr>
          <w:rFonts w:ascii="Arial" w:hAnsi="Arial" w:cs="Arial"/>
        </w:rPr>
        <w:t xml:space="preserve"> Hospital is one of the largest multi-specialty hospitals in the Al Dhafra region, with a capacity of 122 beds, accredited by the Joint Commission International (JCI) offering multi-specialty services, including occupational medicine, orthopedics, pediatrics, and emergency care. </w:t>
      </w:r>
    </w:p>
    <w:p w14:paraId="4D738795" w14:textId="77777777" w:rsidR="00B355F8" w:rsidRPr="001B656E" w:rsidRDefault="00B355F8" w:rsidP="00B355F8">
      <w:pPr>
        <w:spacing w:afterLines="120" w:after="288" w:line="240" w:lineRule="auto"/>
        <w:jc w:val="center"/>
        <w:rPr>
          <w:rFonts w:ascii="Arial" w:hAnsi="Arial" w:cs="Arial"/>
          <w:b/>
          <w:i/>
          <w:color w:val="000000" w:themeColor="text1"/>
          <w:lang w:bidi="ar-AE"/>
        </w:rPr>
      </w:pPr>
      <w:r w:rsidRPr="001B656E">
        <w:rPr>
          <w:rFonts w:ascii="Arial" w:eastAsia="Times New Roman" w:hAnsi="Arial" w:cs="Arial"/>
          <w:b/>
          <w:bCs/>
        </w:rPr>
        <w:t>---Ends---</w:t>
      </w:r>
    </w:p>
    <w:p w14:paraId="64252ACE" w14:textId="77777777" w:rsidR="00B355F8" w:rsidRPr="001B656E" w:rsidRDefault="00B355F8" w:rsidP="00B355F8">
      <w:pPr>
        <w:spacing w:afterLines="120" w:after="288" w:line="240" w:lineRule="auto"/>
        <w:rPr>
          <w:rFonts w:ascii="Arial" w:hAnsi="Arial" w:cs="Arial"/>
          <w:b/>
          <w:bCs/>
        </w:rPr>
      </w:pPr>
      <w:r w:rsidRPr="001B656E">
        <w:rPr>
          <w:rFonts w:ascii="Arial" w:hAnsi="Arial" w:cs="Arial"/>
          <w:b/>
          <w:bCs/>
        </w:rPr>
        <w:t xml:space="preserve">About </w:t>
      </w:r>
      <w:proofErr w:type="spellStart"/>
      <w:r w:rsidRPr="001B656E">
        <w:rPr>
          <w:rFonts w:ascii="Arial" w:hAnsi="Arial" w:cs="Arial"/>
          <w:b/>
          <w:bCs/>
        </w:rPr>
        <w:t>Burjeel</w:t>
      </w:r>
      <w:proofErr w:type="spellEnd"/>
      <w:r w:rsidRPr="001B656E">
        <w:rPr>
          <w:rFonts w:ascii="Arial" w:hAnsi="Arial" w:cs="Arial"/>
          <w:b/>
          <w:bCs/>
        </w:rPr>
        <w:t xml:space="preserve"> Holdings</w:t>
      </w:r>
    </w:p>
    <w:p w14:paraId="00E80C36" w14:textId="77777777" w:rsidR="00B355F8" w:rsidRPr="001B656E" w:rsidRDefault="00B355F8" w:rsidP="00B355F8">
      <w:pPr>
        <w:spacing w:afterLines="120" w:after="288" w:line="240" w:lineRule="auto"/>
        <w:jc w:val="both"/>
        <w:rPr>
          <w:rFonts w:ascii="Arial" w:hAnsi="Arial" w:cs="Arial"/>
        </w:rPr>
      </w:pPr>
      <w:r w:rsidRPr="001B656E">
        <w:rPr>
          <w:rFonts w:ascii="Arial" w:hAnsi="Arial" w:cs="Arial"/>
        </w:rPr>
        <w:t xml:space="preserve">Founded in 2007, </w:t>
      </w:r>
      <w:proofErr w:type="spellStart"/>
      <w:r w:rsidRPr="001B656E">
        <w:rPr>
          <w:rFonts w:ascii="Arial" w:hAnsi="Arial" w:cs="Arial"/>
        </w:rPr>
        <w:t>Burjeel</w:t>
      </w:r>
      <w:proofErr w:type="spellEnd"/>
      <w:r w:rsidRPr="001B656E">
        <w:rPr>
          <w:rFonts w:ascii="Arial" w:hAnsi="Arial" w:cs="Arial"/>
        </w:rPr>
        <w:t xml:space="preserve"> Holdings is one of the leading private healthcare services providers in the MENA region. With a network of 62 assets, including 16 hospitals and 24 medical centers, as well as pharmacies and other allied services, the group provides the highest standard of patient care in the region. </w:t>
      </w:r>
      <w:proofErr w:type="spellStart"/>
      <w:r w:rsidRPr="001B656E">
        <w:rPr>
          <w:rFonts w:ascii="Arial" w:hAnsi="Arial" w:cs="Arial"/>
        </w:rPr>
        <w:t>Burjeel</w:t>
      </w:r>
      <w:proofErr w:type="spellEnd"/>
      <w:r w:rsidRPr="001B656E">
        <w:rPr>
          <w:rFonts w:ascii="Arial" w:hAnsi="Arial" w:cs="Arial"/>
        </w:rPr>
        <w:t xml:space="preserve"> Holdings’ brands include </w:t>
      </w:r>
      <w:proofErr w:type="spellStart"/>
      <w:r w:rsidRPr="001B656E">
        <w:rPr>
          <w:rFonts w:ascii="Arial" w:hAnsi="Arial" w:cs="Arial"/>
        </w:rPr>
        <w:t>Burjeel</w:t>
      </w:r>
      <w:proofErr w:type="spellEnd"/>
      <w:r w:rsidRPr="001B656E">
        <w:rPr>
          <w:rFonts w:ascii="Arial" w:hAnsi="Arial" w:cs="Arial"/>
        </w:rPr>
        <w:t xml:space="preserve"> Hospitals, </w:t>
      </w:r>
      <w:proofErr w:type="spellStart"/>
      <w:r w:rsidRPr="001B656E">
        <w:rPr>
          <w:rFonts w:ascii="Arial" w:hAnsi="Arial" w:cs="Arial"/>
        </w:rPr>
        <w:t>Medeor</w:t>
      </w:r>
      <w:proofErr w:type="spellEnd"/>
      <w:r w:rsidRPr="001B656E">
        <w:rPr>
          <w:rFonts w:ascii="Arial" w:hAnsi="Arial" w:cs="Arial"/>
        </w:rPr>
        <w:t xml:space="preserve"> Hospitals, LLH Hospitals, </w:t>
      </w:r>
      <w:proofErr w:type="spellStart"/>
      <w:r w:rsidRPr="001B656E">
        <w:rPr>
          <w:rFonts w:ascii="Arial" w:hAnsi="Arial" w:cs="Arial"/>
        </w:rPr>
        <w:t>Lifecare</w:t>
      </w:r>
      <w:proofErr w:type="spellEnd"/>
      <w:r w:rsidRPr="001B656E">
        <w:rPr>
          <w:rFonts w:ascii="Arial" w:hAnsi="Arial" w:cs="Arial"/>
        </w:rPr>
        <w:t xml:space="preserve"> Hospitals, and </w:t>
      </w:r>
      <w:proofErr w:type="spellStart"/>
      <w:r w:rsidRPr="001B656E">
        <w:rPr>
          <w:rFonts w:ascii="Arial" w:hAnsi="Arial" w:cs="Arial"/>
        </w:rPr>
        <w:t>Tajmeel</w:t>
      </w:r>
      <w:proofErr w:type="spellEnd"/>
      <w:r w:rsidRPr="001B656E">
        <w:rPr>
          <w:rFonts w:ascii="Arial" w:hAnsi="Arial" w:cs="Arial"/>
        </w:rPr>
        <w:t>. It has 12 JCI-accredited facilities, with a total 1,660 patient beds across its operations in UAE and Oman, and holds a leading position in the UAE. The Group has comprehensive cancer care facilities in the UAE, and is the country’s leading mother and childcare provider.</w:t>
      </w:r>
    </w:p>
    <w:p w14:paraId="0479E220" w14:textId="5CB91C06" w:rsidR="00B355F8" w:rsidRPr="001B656E" w:rsidRDefault="00B355F8" w:rsidP="00B355F8">
      <w:pPr>
        <w:spacing w:afterLines="120" w:after="288" w:line="240" w:lineRule="auto"/>
        <w:jc w:val="both"/>
        <w:rPr>
          <w:rFonts w:ascii="Arial" w:hAnsi="Arial" w:cs="Arial"/>
          <w:b/>
        </w:rPr>
      </w:pPr>
    </w:p>
    <w:tbl>
      <w:tblPr>
        <w:tblStyle w:val="TableGrid"/>
        <w:tblW w:w="9493" w:type="dxa"/>
        <w:tblLook w:val="04A0" w:firstRow="1" w:lastRow="0" w:firstColumn="1" w:lastColumn="0" w:noHBand="0" w:noVBand="1"/>
      </w:tblPr>
      <w:tblGrid>
        <w:gridCol w:w="4767"/>
        <w:gridCol w:w="4726"/>
      </w:tblGrid>
      <w:tr w:rsidR="00B355F8" w:rsidRPr="00734266" w14:paraId="68B8CAE8" w14:textId="77777777" w:rsidTr="00433310">
        <w:trPr>
          <w:trHeight w:val="1297"/>
        </w:trPr>
        <w:tc>
          <w:tcPr>
            <w:tcW w:w="4767" w:type="dxa"/>
          </w:tcPr>
          <w:p w14:paraId="52E4A3E4" w14:textId="015DADA9" w:rsidR="00B355F8" w:rsidRPr="00734266" w:rsidRDefault="00B355F8" w:rsidP="00433310">
            <w:pPr>
              <w:rPr>
                <w:rFonts w:ascii="Arial" w:eastAsia="Times New Roman" w:hAnsi="Arial" w:cs="Arial"/>
              </w:rPr>
            </w:pPr>
            <w:r w:rsidRPr="00734266">
              <w:rPr>
                <w:rFonts w:ascii="Arial" w:eastAsia="Times New Roman" w:hAnsi="Arial" w:cs="Arial"/>
                <w:b/>
              </w:rPr>
              <w:t>Media</w:t>
            </w:r>
            <w:r w:rsidRPr="00734266">
              <w:rPr>
                <w:rFonts w:ascii="Arial" w:eastAsia="Times New Roman" w:hAnsi="Arial" w:cs="Arial"/>
              </w:rPr>
              <w:t xml:space="preserve">: </w:t>
            </w:r>
          </w:p>
          <w:p w14:paraId="02AB0A33" w14:textId="5F08B876" w:rsidR="0099282F" w:rsidRPr="0099282F" w:rsidRDefault="0099282F" w:rsidP="0099282F">
            <w:pPr>
              <w:pStyle w:val="xmsonormal"/>
              <w:shd w:val="clear" w:color="auto" w:fill="FFFFFF"/>
              <w:spacing w:before="0" w:beforeAutospacing="0" w:after="0" w:afterAutospacing="0"/>
              <w:rPr>
                <w:rFonts w:ascii="Calibri" w:hAnsi="Calibri" w:cs="Calibri"/>
                <w:color w:val="242424"/>
                <w:sz w:val="22"/>
                <w:szCs w:val="22"/>
              </w:rPr>
            </w:pPr>
            <w:bookmarkStart w:id="1" w:name="_GoBack"/>
            <w:bookmarkEnd w:id="1"/>
            <w:r w:rsidRPr="0099282F">
              <w:rPr>
                <w:rFonts w:ascii="Arial" w:hAnsi="Arial" w:cs="Arial"/>
                <w:color w:val="242424"/>
                <w:sz w:val="22"/>
                <w:szCs w:val="20"/>
                <w:bdr w:val="none" w:sz="0" w:space="0" w:color="auto" w:frame="1"/>
              </w:rPr>
              <w:t>Stephen Smith</w:t>
            </w:r>
          </w:p>
          <w:p w14:paraId="76B2F235" w14:textId="77777777" w:rsidR="0099282F" w:rsidRPr="0099282F" w:rsidRDefault="0099282F" w:rsidP="0099282F">
            <w:pPr>
              <w:pStyle w:val="xmsonormal"/>
              <w:shd w:val="clear" w:color="auto" w:fill="FFFFFF"/>
              <w:spacing w:before="0" w:beforeAutospacing="0" w:after="0" w:afterAutospacing="0"/>
              <w:rPr>
                <w:rFonts w:ascii="Calibri" w:hAnsi="Calibri" w:cs="Calibri"/>
                <w:color w:val="242424"/>
                <w:szCs w:val="22"/>
              </w:rPr>
            </w:pPr>
            <w:r w:rsidRPr="0099282F">
              <w:rPr>
                <w:rFonts w:ascii="Arial" w:hAnsi="Arial" w:cs="Arial"/>
                <w:color w:val="242424"/>
                <w:sz w:val="22"/>
                <w:szCs w:val="20"/>
                <w:bdr w:val="none" w:sz="0" w:space="0" w:color="auto" w:frame="1"/>
              </w:rPr>
              <w:t xml:space="preserve">Senior Vice President – </w:t>
            </w:r>
            <w:proofErr w:type="spellStart"/>
            <w:r w:rsidRPr="0099282F">
              <w:rPr>
                <w:rFonts w:ascii="Arial" w:hAnsi="Arial" w:cs="Arial"/>
                <w:color w:val="242424"/>
                <w:sz w:val="22"/>
                <w:szCs w:val="20"/>
                <w:bdr w:val="none" w:sz="0" w:space="0" w:color="auto" w:frame="1"/>
              </w:rPr>
              <w:t>Teneo</w:t>
            </w:r>
            <w:proofErr w:type="spellEnd"/>
          </w:p>
          <w:p w14:paraId="4A02D77D" w14:textId="77777777" w:rsidR="0099282F" w:rsidRPr="0099282F" w:rsidRDefault="0099282F" w:rsidP="0099282F">
            <w:pPr>
              <w:pStyle w:val="xmsonormal"/>
              <w:shd w:val="clear" w:color="auto" w:fill="FFFFFF"/>
              <w:spacing w:before="0" w:beforeAutospacing="0" w:after="0" w:afterAutospacing="0"/>
              <w:rPr>
                <w:rFonts w:ascii="Calibri" w:hAnsi="Calibri" w:cs="Calibri"/>
                <w:color w:val="242424"/>
                <w:szCs w:val="22"/>
              </w:rPr>
            </w:pPr>
            <w:hyperlink r:id="rId9" w:history="1">
              <w:r w:rsidRPr="0099282F">
                <w:rPr>
                  <w:rStyle w:val="Hyperlink"/>
                  <w:rFonts w:ascii="Arial" w:hAnsi="Arial" w:cs="Arial"/>
                  <w:color w:val="0563C1"/>
                  <w:sz w:val="22"/>
                  <w:szCs w:val="20"/>
                  <w:bdr w:val="none" w:sz="0" w:space="0" w:color="auto" w:frame="1"/>
                  <w:lang w:val="en-AE"/>
                </w:rPr>
                <w:t>burjeelholdings@teneo.com</w:t>
              </w:r>
            </w:hyperlink>
          </w:p>
          <w:p w14:paraId="6A11A71B" w14:textId="77777777" w:rsidR="0099282F" w:rsidRPr="0099282F" w:rsidRDefault="0099282F" w:rsidP="0099282F">
            <w:pPr>
              <w:pStyle w:val="xmsonormal"/>
              <w:shd w:val="clear" w:color="auto" w:fill="FFFFFF"/>
              <w:spacing w:before="0" w:beforeAutospacing="0" w:after="0" w:afterAutospacing="0"/>
              <w:rPr>
                <w:rFonts w:ascii="Calibri" w:hAnsi="Calibri" w:cs="Calibri"/>
                <w:color w:val="242424"/>
                <w:szCs w:val="22"/>
              </w:rPr>
            </w:pPr>
            <w:r w:rsidRPr="0099282F">
              <w:rPr>
                <w:rFonts w:ascii="Arial" w:hAnsi="Arial" w:cs="Arial"/>
                <w:color w:val="242424"/>
                <w:sz w:val="22"/>
                <w:szCs w:val="20"/>
                <w:bdr w:val="none" w:sz="0" w:space="0" w:color="auto" w:frame="1"/>
              </w:rPr>
              <w:t>M: +971 58 546 1588</w:t>
            </w:r>
          </w:p>
          <w:p w14:paraId="3505FFCC" w14:textId="6B2DFF6C" w:rsidR="002E5838" w:rsidRPr="00734266" w:rsidRDefault="002E5838" w:rsidP="00433310">
            <w:pPr>
              <w:rPr>
                <w:rFonts w:ascii="Arial" w:eastAsia="Times New Roman" w:hAnsi="Arial" w:cs="Arial"/>
                <w:lang w:val="it-IT"/>
              </w:rPr>
            </w:pPr>
          </w:p>
        </w:tc>
        <w:tc>
          <w:tcPr>
            <w:tcW w:w="4726" w:type="dxa"/>
          </w:tcPr>
          <w:p w14:paraId="4232FDDD" w14:textId="77777777" w:rsidR="00B355F8" w:rsidRPr="00734266" w:rsidRDefault="00B355F8" w:rsidP="00433310">
            <w:pPr>
              <w:rPr>
                <w:rFonts w:ascii="Arial" w:eastAsia="Times New Roman" w:hAnsi="Arial" w:cs="Arial"/>
              </w:rPr>
            </w:pPr>
            <w:r w:rsidRPr="00734266">
              <w:rPr>
                <w:rFonts w:ascii="Arial" w:eastAsia="Times New Roman" w:hAnsi="Arial" w:cs="Arial"/>
                <w:b/>
              </w:rPr>
              <w:t>Investor Relations</w:t>
            </w:r>
            <w:r w:rsidRPr="00734266">
              <w:rPr>
                <w:rFonts w:ascii="Arial" w:eastAsia="Times New Roman" w:hAnsi="Arial" w:cs="Arial"/>
              </w:rPr>
              <w:t xml:space="preserve">: </w:t>
            </w:r>
          </w:p>
          <w:p w14:paraId="116DF917" w14:textId="77777777" w:rsidR="002E5838" w:rsidRPr="002E5838" w:rsidRDefault="002E5838" w:rsidP="002E5838">
            <w:pPr>
              <w:rPr>
                <w:rFonts w:ascii="Arial" w:hAnsi="Arial" w:cs="Arial"/>
                <w:lang w:val="de-AT"/>
              </w:rPr>
            </w:pPr>
            <w:r w:rsidRPr="002E5838">
              <w:rPr>
                <w:rFonts w:ascii="Arial" w:hAnsi="Arial" w:cs="Arial"/>
                <w:lang w:val="de-AT"/>
              </w:rPr>
              <w:t>Sergei Levitskii</w:t>
            </w:r>
          </w:p>
          <w:p w14:paraId="42F9A027" w14:textId="77777777" w:rsidR="002E5838" w:rsidRPr="002E5838" w:rsidRDefault="002E5838" w:rsidP="002E5838">
            <w:pPr>
              <w:rPr>
                <w:rFonts w:ascii="Arial" w:hAnsi="Arial" w:cs="Arial"/>
                <w:lang w:val="de-AT"/>
              </w:rPr>
            </w:pPr>
            <w:r w:rsidRPr="002E5838">
              <w:rPr>
                <w:rFonts w:ascii="Arial" w:hAnsi="Arial" w:cs="Arial"/>
                <w:lang w:val="de-AT"/>
              </w:rPr>
              <w:t>Head of Investor Relations – Burjeel Holdings</w:t>
            </w:r>
          </w:p>
          <w:p w14:paraId="7D81C5DD" w14:textId="77777777" w:rsidR="002E5838" w:rsidRPr="002E5838" w:rsidRDefault="002E5838" w:rsidP="002E5838">
            <w:pPr>
              <w:rPr>
                <w:rFonts w:ascii="Arial" w:hAnsi="Arial" w:cs="Arial"/>
                <w:lang w:val="de-AT"/>
              </w:rPr>
            </w:pPr>
            <w:r w:rsidRPr="002E5838">
              <w:rPr>
                <w:rFonts w:ascii="Arial" w:hAnsi="Arial" w:cs="Arial"/>
                <w:lang w:val="de-AT"/>
              </w:rPr>
              <w:t xml:space="preserve">sergei.levitskii@burjeelholdings.com,   </w:t>
            </w:r>
          </w:p>
          <w:p w14:paraId="7690BD59" w14:textId="77777777" w:rsidR="002E5838" w:rsidRPr="002E5838" w:rsidRDefault="002E5838" w:rsidP="002E5838">
            <w:pPr>
              <w:rPr>
                <w:rFonts w:ascii="Arial" w:hAnsi="Arial" w:cs="Arial"/>
                <w:lang w:val="de-AT"/>
              </w:rPr>
            </w:pPr>
            <w:r w:rsidRPr="002E5838">
              <w:rPr>
                <w:rFonts w:ascii="Arial" w:hAnsi="Arial" w:cs="Arial"/>
                <w:lang w:val="de-AT"/>
              </w:rPr>
              <w:t>ir@burjeelholdings.com</w:t>
            </w:r>
          </w:p>
          <w:p w14:paraId="06B1A94E" w14:textId="29BCE829" w:rsidR="00B355F8" w:rsidRPr="00734266" w:rsidRDefault="002E5838" w:rsidP="002E5838">
            <w:pPr>
              <w:rPr>
                <w:rFonts w:ascii="Arial" w:hAnsi="Arial" w:cs="Arial"/>
                <w:lang w:val="de-AT"/>
              </w:rPr>
            </w:pPr>
            <w:r w:rsidRPr="002E5838">
              <w:rPr>
                <w:rFonts w:ascii="Arial" w:hAnsi="Arial" w:cs="Arial"/>
                <w:lang w:val="de-AT"/>
              </w:rPr>
              <w:t>M: +971 503802383</w:t>
            </w:r>
          </w:p>
        </w:tc>
      </w:tr>
    </w:tbl>
    <w:p w14:paraId="14E0F8F7" w14:textId="31240228" w:rsidR="0077625A" w:rsidRPr="00B355F8" w:rsidRDefault="0077625A" w:rsidP="00B355F8">
      <w:pPr>
        <w:ind w:left="1440" w:firstLine="720"/>
        <w:jc w:val="both"/>
        <w:rPr>
          <w:rFonts w:ascii="Arial" w:hAnsi="Arial" w:cs="Arial"/>
          <w:b/>
          <w:iCs/>
        </w:rPr>
      </w:pPr>
    </w:p>
    <w:sectPr w:rsidR="0077625A" w:rsidRPr="00B355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2708E" w14:textId="77777777" w:rsidR="00957D26" w:rsidRDefault="00957D26" w:rsidP="00360642">
      <w:pPr>
        <w:spacing w:after="0" w:line="240" w:lineRule="auto"/>
      </w:pPr>
      <w:r>
        <w:separator/>
      </w:r>
    </w:p>
  </w:endnote>
  <w:endnote w:type="continuationSeparator" w:id="0">
    <w:p w14:paraId="1A3E1160" w14:textId="77777777" w:rsidR="00957D26" w:rsidRDefault="00957D26" w:rsidP="0036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8C94B" w14:textId="77777777" w:rsidR="00957D26" w:rsidRDefault="00957D26" w:rsidP="00360642">
      <w:pPr>
        <w:spacing w:after="0" w:line="240" w:lineRule="auto"/>
      </w:pPr>
      <w:r>
        <w:separator/>
      </w:r>
    </w:p>
  </w:footnote>
  <w:footnote w:type="continuationSeparator" w:id="0">
    <w:p w14:paraId="4F1A6BFE" w14:textId="77777777" w:rsidR="00957D26" w:rsidRDefault="00957D26" w:rsidP="00360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5E43" w14:textId="4C0194F4" w:rsidR="00433310" w:rsidRDefault="00433310">
    <w:pPr>
      <w:pStyle w:val="Header"/>
    </w:pPr>
    <w:r>
      <w:rPr>
        <w:noProof/>
      </w:rPr>
      <w:drawing>
        <wp:anchor distT="0" distB="0" distL="114300" distR="114300" simplePos="0" relativeHeight="251659264" behindDoc="0" locked="0" layoutInCell="1" allowOverlap="1" wp14:anchorId="75922358" wp14:editId="73BC26FC">
          <wp:simplePos x="0" y="0"/>
          <wp:positionH relativeFrom="margin">
            <wp:align>right</wp:align>
          </wp:positionH>
          <wp:positionV relativeFrom="paragraph">
            <wp:posOffset>-381000</wp:posOffset>
          </wp:positionV>
          <wp:extent cx="638175" cy="843254"/>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8432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D8"/>
    <w:rsid w:val="00000E84"/>
    <w:rsid w:val="00016AEE"/>
    <w:rsid w:val="00021DF5"/>
    <w:rsid w:val="00023324"/>
    <w:rsid w:val="00025FE5"/>
    <w:rsid w:val="00052B58"/>
    <w:rsid w:val="0008007D"/>
    <w:rsid w:val="000C4D90"/>
    <w:rsid w:val="000D5EB2"/>
    <w:rsid w:val="001248EE"/>
    <w:rsid w:val="001759B1"/>
    <w:rsid w:val="00183777"/>
    <w:rsid w:val="001875EC"/>
    <w:rsid w:val="001A3CC5"/>
    <w:rsid w:val="001A6CBC"/>
    <w:rsid w:val="0024764A"/>
    <w:rsid w:val="00252A8F"/>
    <w:rsid w:val="002640F5"/>
    <w:rsid w:val="002A05CF"/>
    <w:rsid w:val="002A06D8"/>
    <w:rsid w:val="002C5F2A"/>
    <w:rsid w:val="002D3EEA"/>
    <w:rsid w:val="002E5838"/>
    <w:rsid w:val="002F2373"/>
    <w:rsid w:val="00304559"/>
    <w:rsid w:val="00304E24"/>
    <w:rsid w:val="00305264"/>
    <w:rsid w:val="003105F1"/>
    <w:rsid w:val="0032093D"/>
    <w:rsid w:val="003528B0"/>
    <w:rsid w:val="00360642"/>
    <w:rsid w:val="003A2835"/>
    <w:rsid w:val="003E032A"/>
    <w:rsid w:val="003F1DAB"/>
    <w:rsid w:val="004110FD"/>
    <w:rsid w:val="00433310"/>
    <w:rsid w:val="00440F58"/>
    <w:rsid w:val="00451144"/>
    <w:rsid w:val="00466891"/>
    <w:rsid w:val="004908B8"/>
    <w:rsid w:val="004E0CC6"/>
    <w:rsid w:val="004F0BAB"/>
    <w:rsid w:val="004F6078"/>
    <w:rsid w:val="0050126C"/>
    <w:rsid w:val="00510ED8"/>
    <w:rsid w:val="00516DBF"/>
    <w:rsid w:val="00521330"/>
    <w:rsid w:val="00524E7E"/>
    <w:rsid w:val="005545EA"/>
    <w:rsid w:val="0056356D"/>
    <w:rsid w:val="00586955"/>
    <w:rsid w:val="005A4021"/>
    <w:rsid w:val="005D4935"/>
    <w:rsid w:val="005F367D"/>
    <w:rsid w:val="006123C2"/>
    <w:rsid w:val="00616329"/>
    <w:rsid w:val="00630F29"/>
    <w:rsid w:val="00642DCE"/>
    <w:rsid w:val="00674978"/>
    <w:rsid w:val="00677DA3"/>
    <w:rsid w:val="006957E0"/>
    <w:rsid w:val="006A2AAA"/>
    <w:rsid w:val="006E5F0E"/>
    <w:rsid w:val="00722982"/>
    <w:rsid w:val="0077625A"/>
    <w:rsid w:val="007F444C"/>
    <w:rsid w:val="00810AC5"/>
    <w:rsid w:val="008113FE"/>
    <w:rsid w:val="00812EFE"/>
    <w:rsid w:val="00817F48"/>
    <w:rsid w:val="00822E44"/>
    <w:rsid w:val="008821D1"/>
    <w:rsid w:val="00896E59"/>
    <w:rsid w:val="008C649A"/>
    <w:rsid w:val="008F46C4"/>
    <w:rsid w:val="009408AF"/>
    <w:rsid w:val="009432D2"/>
    <w:rsid w:val="00957D26"/>
    <w:rsid w:val="0099282F"/>
    <w:rsid w:val="009C6C77"/>
    <w:rsid w:val="009D4B98"/>
    <w:rsid w:val="009E4B2C"/>
    <w:rsid w:val="00A52EBA"/>
    <w:rsid w:val="00A617DF"/>
    <w:rsid w:val="00A77506"/>
    <w:rsid w:val="00A85F96"/>
    <w:rsid w:val="00AA7DF1"/>
    <w:rsid w:val="00B04652"/>
    <w:rsid w:val="00B1091B"/>
    <w:rsid w:val="00B23708"/>
    <w:rsid w:val="00B31AAA"/>
    <w:rsid w:val="00B355F8"/>
    <w:rsid w:val="00BC0E3E"/>
    <w:rsid w:val="00BC7586"/>
    <w:rsid w:val="00BF45E7"/>
    <w:rsid w:val="00C072DC"/>
    <w:rsid w:val="00C474C9"/>
    <w:rsid w:val="00C80223"/>
    <w:rsid w:val="00C909C2"/>
    <w:rsid w:val="00C95784"/>
    <w:rsid w:val="00C96091"/>
    <w:rsid w:val="00CA1C83"/>
    <w:rsid w:val="00D00725"/>
    <w:rsid w:val="00D04793"/>
    <w:rsid w:val="00D36523"/>
    <w:rsid w:val="00D609A1"/>
    <w:rsid w:val="00D67DAE"/>
    <w:rsid w:val="00DB1F74"/>
    <w:rsid w:val="00DC2C87"/>
    <w:rsid w:val="00DD6C37"/>
    <w:rsid w:val="00DF64DF"/>
    <w:rsid w:val="00E138D5"/>
    <w:rsid w:val="00E25E64"/>
    <w:rsid w:val="00E27183"/>
    <w:rsid w:val="00E8134B"/>
    <w:rsid w:val="00E83AE1"/>
    <w:rsid w:val="00E849F5"/>
    <w:rsid w:val="00E95AD5"/>
    <w:rsid w:val="00EB2A86"/>
    <w:rsid w:val="00EC2FE0"/>
    <w:rsid w:val="00ED1905"/>
    <w:rsid w:val="00EF3248"/>
    <w:rsid w:val="00F1323F"/>
    <w:rsid w:val="00F2343C"/>
    <w:rsid w:val="00F54190"/>
    <w:rsid w:val="00F6730E"/>
    <w:rsid w:val="00FD0BD8"/>
    <w:rsid w:val="03BBD1C0"/>
    <w:rsid w:val="04023630"/>
    <w:rsid w:val="0505E067"/>
    <w:rsid w:val="05F6209F"/>
    <w:rsid w:val="07BFC799"/>
    <w:rsid w:val="0C8B4C31"/>
    <w:rsid w:val="0CA2D0A7"/>
    <w:rsid w:val="0CA740B2"/>
    <w:rsid w:val="0DB4C27F"/>
    <w:rsid w:val="0DB8638E"/>
    <w:rsid w:val="10DAEB84"/>
    <w:rsid w:val="1131AE23"/>
    <w:rsid w:val="147D35B9"/>
    <w:rsid w:val="15B25833"/>
    <w:rsid w:val="1821F6C1"/>
    <w:rsid w:val="194BD2B1"/>
    <w:rsid w:val="1AEC773D"/>
    <w:rsid w:val="1DC814F4"/>
    <w:rsid w:val="1DE9116C"/>
    <w:rsid w:val="1F6EA430"/>
    <w:rsid w:val="2257683F"/>
    <w:rsid w:val="24421553"/>
    <w:rsid w:val="24D063E7"/>
    <w:rsid w:val="263389DE"/>
    <w:rsid w:val="26D1A7AC"/>
    <w:rsid w:val="28FC5E19"/>
    <w:rsid w:val="2C33FEDB"/>
    <w:rsid w:val="2CB0EF3E"/>
    <w:rsid w:val="2D59BE82"/>
    <w:rsid w:val="2E675519"/>
    <w:rsid w:val="309C6BF9"/>
    <w:rsid w:val="319B8109"/>
    <w:rsid w:val="339767F9"/>
    <w:rsid w:val="33EB7471"/>
    <w:rsid w:val="348C8BB2"/>
    <w:rsid w:val="3533385A"/>
    <w:rsid w:val="3576B29F"/>
    <w:rsid w:val="35925085"/>
    <w:rsid w:val="38E31AE8"/>
    <w:rsid w:val="38E4BB13"/>
    <w:rsid w:val="3932C848"/>
    <w:rsid w:val="3A808B74"/>
    <w:rsid w:val="3B296DC3"/>
    <w:rsid w:val="3C1C5BD5"/>
    <w:rsid w:val="3E3E2434"/>
    <w:rsid w:val="40B24081"/>
    <w:rsid w:val="41C27A08"/>
    <w:rsid w:val="4203DA8A"/>
    <w:rsid w:val="4218DE9F"/>
    <w:rsid w:val="439F62EA"/>
    <w:rsid w:val="4794C2D2"/>
    <w:rsid w:val="48FB80ED"/>
    <w:rsid w:val="4A02ECB8"/>
    <w:rsid w:val="4A625BAE"/>
    <w:rsid w:val="4A7486BF"/>
    <w:rsid w:val="4D3B6412"/>
    <w:rsid w:val="4F14E280"/>
    <w:rsid w:val="4FCE43BD"/>
    <w:rsid w:val="51EEDBFC"/>
    <w:rsid w:val="5453A33A"/>
    <w:rsid w:val="557A14C0"/>
    <w:rsid w:val="5836A47F"/>
    <w:rsid w:val="5909409F"/>
    <w:rsid w:val="5B6F7B11"/>
    <w:rsid w:val="5EF4C2B6"/>
    <w:rsid w:val="6039C9D9"/>
    <w:rsid w:val="6296FA0B"/>
    <w:rsid w:val="6898D3A7"/>
    <w:rsid w:val="6ADBF015"/>
    <w:rsid w:val="6B033201"/>
    <w:rsid w:val="6B12749A"/>
    <w:rsid w:val="6B34AC41"/>
    <w:rsid w:val="6B8C5691"/>
    <w:rsid w:val="74CD63C6"/>
    <w:rsid w:val="754740CD"/>
    <w:rsid w:val="75FDF95C"/>
    <w:rsid w:val="7624B064"/>
    <w:rsid w:val="767C7301"/>
    <w:rsid w:val="798D5F7B"/>
    <w:rsid w:val="7A31EC1F"/>
    <w:rsid w:val="7C0DB036"/>
    <w:rsid w:val="7DCA6E41"/>
    <w:rsid w:val="7DEEA6D4"/>
    <w:rsid w:val="7FD09B66"/>
    <w:rsid w:val="7FE1E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9C461"/>
  <w15:chartTrackingRefBased/>
  <w15:docId w15:val="{BCAB7EAB-38A3-4F39-A3E2-EC936F64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05CF"/>
    <w:rPr>
      <w:sz w:val="16"/>
      <w:szCs w:val="16"/>
    </w:rPr>
  </w:style>
  <w:style w:type="paragraph" w:styleId="CommentText">
    <w:name w:val="annotation text"/>
    <w:basedOn w:val="Normal"/>
    <w:link w:val="CommentTextChar"/>
    <w:uiPriority w:val="99"/>
    <w:semiHidden/>
    <w:unhideWhenUsed/>
    <w:rsid w:val="002A05CF"/>
    <w:pPr>
      <w:spacing w:line="240" w:lineRule="auto"/>
    </w:pPr>
    <w:rPr>
      <w:sz w:val="20"/>
      <w:szCs w:val="20"/>
    </w:rPr>
  </w:style>
  <w:style w:type="character" w:customStyle="1" w:styleId="CommentTextChar">
    <w:name w:val="Comment Text Char"/>
    <w:basedOn w:val="DefaultParagraphFont"/>
    <w:link w:val="CommentText"/>
    <w:uiPriority w:val="99"/>
    <w:semiHidden/>
    <w:rsid w:val="002A05CF"/>
    <w:rPr>
      <w:sz w:val="20"/>
      <w:szCs w:val="20"/>
    </w:rPr>
  </w:style>
  <w:style w:type="paragraph" w:styleId="CommentSubject">
    <w:name w:val="annotation subject"/>
    <w:basedOn w:val="CommentText"/>
    <w:next w:val="CommentText"/>
    <w:link w:val="CommentSubjectChar"/>
    <w:uiPriority w:val="99"/>
    <w:semiHidden/>
    <w:unhideWhenUsed/>
    <w:rsid w:val="002A05CF"/>
    <w:rPr>
      <w:b/>
      <w:bCs/>
    </w:rPr>
  </w:style>
  <w:style w:type="character" w:customStyle="1" w:styleId="CommentSubjectChar">
    <w:name w:val="Comment Subject Char"/>
    <w:basedOn w:val="CommentTextChar"/>
    <w:link w:val="CommentSubject"/>
    <w:uiPriority w:val="99"/>
    <w:semiHidden/>
    <w:rsid w:val="002A05CF"/>
    <w:rPr>
      <w:b/>
      <w:bCs/>
      <w:sz w:val="20"/>
      <w:szCs w:val="20"/>
    </w:rPr>
  </w:style>
  <w:style w:type="paragraph" w:styleId="BalloonText">
    <w:name w:val="Balloon Text"/>
    <w:basedOn w:val="Normal"/>
    <w:link w:val="BalloonTextChar"/>
    <w:uiPriority w:val="99"/>
    <w:semiHidden/>
    <w:unhideWhenUsed/>
    <w:rsid w:val="002A0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CF"/>
    <w:rPr>
      <w:rFonts w:ascii="Segoe UI" w:hAnsi="Segoe UI" w:cs="Segoe UI"/>
      <w:sz w:val="18"/>
      <w:szCs w:val="18"/>
    </w:rPr>
  </w:style>
  <w:style w:type="character" w:styleId="Emphasis">
    <w:name w:val="Emphasis"/>
    <w:basedOn w:val="DefaultParagraphFont"/>
    <w:uiPriority w:val="20"/>
    <w:qFormat/>
    <w:rsid w:val="000D5EB2"/>
    <w:rPr>
      <w:i/>
      <w:iCs/>
    </w:rPr>
  </w:style>
  <w:style w:type="table" w:styleId="TableGrid">
    <w:name w:val="Table Grid"/>
    <w:basedOn w:val="TableNormal"/>
    <w:uiPriority w:val="39"/>
    <w:rsid w:val="00B355F8"/>
    <w:pPr>
      <w:spacing w:after="0" w:line="240" w:lineRule="auto"/>
    </w:pPr>
    <w:rPr>
      <w:rFonts w:ascii="Calibri" w:eastAsia="Calibri" w:hAnsi="Calibri" w:cs="Calibri"/>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355F8"/>
    <w:rPr>
      <w:color w:val="0563C1" w:themeColor="hyperlink"/>
      <w:u w:val="single"/>
    </w:rPr>
  </w:style>
  <w:style w:type="paragraph" w:styleId="Header">
    <w:name w:val="header"/>
    <w:basedOn w:val="Normal"/>
    <w:link w:val="HeaderChar"/>
    <w:uiPriority w:val="99"/>
    <w:unhideWhenUsed/>
    <w:rsid w:val="00360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642"/>
  </w:style>
  <w:style w:type="paragraph" w:styleId="Footer">
    <w:name w:val="footer"/>
    <w:basedOn w:val="Normal"/>
    <w:link w:val="FooterChar"/>
    <w:uiPriority w:val="99"/>
    <w:unhideWhenUsed/>
    <w:rsid w:val="00360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642"/>
  </w:style>
  <w:style w:type="paragraph" w:styleId="Revision">
    <w:name w:val="Revision"/>
    <w:hidden/>
    <w:uiPriority w:val="99"/>
    <w:semiHidden/>
    <w:rsid w:val="0008007D"/>
    <w:pPr>
      <w:spacing w:after="0" w:line="240" w:lineRule="auto"/>
    </w:pPr>
  </w:style>
  <w:style w:type="paragraph" w:customStyle="1" w:styleId="xmsonormal">
    <w:name w:val="x_msonormal"/>
    <w:basedOn w:val="Normal"/>
    <w:rsid w:val="00992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32556">
      <w:bodyDiv w:val="1"/>
      <w:marLeft w:val="0"/>
      <w:marRight w:val="0"/>
      <w:marTop w:val="0"/>
      <w:marBottom w:val="0"/>
      <w:divBdr>
        <w:top w:val="none" w:sz="0" w:space="0" w:color="auto"/>
        <w:left w:val="none" w:sz="0" w:space="0" w:color="auto"/>
        <w:bottom w:val="none" w:sz="0" w:space="0" w:color="auto"/>
        <w:right w:val="none" w:sz="0" w:space="0" w:color="auto"/>
      </w:divBdr>
      <w:divsChild>
        <w:div w:id="920719823">
          <w:marLeft w:val="0"/>
          <w:marRight w:val="0"/>
          <w:marTop w:val="0"/>
          <w:marBottom w:val="0"/>
          <w:divBdr>
            <w:top w:val="none" w:sz="0" w:space="0" w:color="auto"/>
            <w:left w:val="none" w:sz="0" w:space="0" w:color="auto"/>
            <w:bottom w:val="none" w:sz="0" w:space="0" w:color="auto"/>
            <w:right w:val="none" w:sz="0" w:space="0" w:color="auto"/>
          </w:divBdr>
          <w:divsChild>
            <w:div w:id="42410291">
              <w:marLeft w:val="0"/>
              <w:marRight w:val="0"/>
              <w:marTop w:val="0"/>
              <w:marBottom w:val="450"/>
              <w:divBdr>
                <w:top w:val="none" w:sz="0" w:space="0" w:color="auto"/>
                <w:left w:val="none" w:sz="0" w:space="0" w:color="auto"/>
                <w:bottom w:val="none" w:sz="0" w:space="0" w:color="auto"/>
                <w:right w:val="none" w:sz="0" w:space="0" w:color="auto"/>
              </w:divBdr>
              <w:divsChild>
                <w:div w:id="1540170151">
                  <w:marLeft w:val="0"/>
                  <w:marRight w:val="0"/>
                  <w:marTop w:val="0"/>
                  <w:marBottom w:val="0"/>
                  <w:divBdr>
                    <w:top w:val="none" w:sz="0" w:space="0" w:color="auto"/>
                    <w:left w:val="none" w:sz="0" w:space="0" w:color="auto"/>
                    <w:bottom w:val="none" w:sz="0" w:space="0" w:color="auto"/>
                    <w:right w:val="none" w:sz="0" w:space="0" w:color="auto"/>
                  </w:divBdr>
                  <w:divsChild>
                    <w:div w:id="1526478384">
                      <w:marLeft w:val="0"/>
                      <w:marRight w:val="0"/>
                      <w:marTop w:val="0"/>
                      <w:marBottom w:val="0"/>
                      <w:divBdr>
                        <w:top w:val="none" w:sz="0" w:space="0" w:color="auto"/>
                        <w:left w:val="none" w:sz="0" w:space="0" w:color="auto"/>
                        <w:bottom w:val="none" w:sz="0" w:space="0" w:color="auto"/>
                        <w:right w:val="none" w:sz="0" w:space="0" w:color="auto"/>
                      </w:divBdr>
                      <w:divsChild>
                        <w:div w:id="20919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149006">
      <w:bodyDiv w:val="1"/>
      <w:marLeft w:val="0"/>
      <w:marRight w:val="0"/>
      <w:marTop w:val="0"/>
      <w:marBottom w:val="0"/>
      <w:divBdr>
        <w:top w:val="none" w:sz="0" w:space="0" w:color="auto"/>
        <w:left w:val="none" w:sz="0" w:space="0" w:color="auto"/>
        <w:bottom w:val="none" w:sz="0" w:space="0" w:color="auto"/>
        <w:right w:val="none" w:sz="0" w:space="0" w:color="auto"/>
      </w:divBdr>
      <w:divsChild>
        <w:div w:id="1212736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86043185">
      <w:bodyDiv w:val="1"/>
      <w:marLeft w:val="0"/>
      <w:marRight w:val="0"/>
      <w:marTop w:val="0"/>
      <w:marBottom w:val="0"/>
      <w:divBdr>
        <w:top w:val="none" w:sz="0" w:space="0" w:color="auto"/>
        <w:left w:val="none" w:sz="0" w:space="0" w:color="auto"/>
        <w:bottom w:val="none" w:sz="0" w:space="0" w:color="auto"/>
        <w:right w:val="none" w:sz="0" w:space="0" w:color="auto"/>
      </w:divBdr>
    </w:div>
    <w:div w:id="1150026009">
      <w:bodyDiv w:val="1"/>
      <w:marLeft w:val="0"/>
      <w:marRight w:val="0"/>
      <w:marTop w:val="0"/>
      <w:marBottom w:val="0"/>
      <w:divBdr>
        <w:top w:val="none" w:sz="0" w:space="0" w:color="auto"/>
        <w:left w:val="none" w:sz="0" w:space="0" w:color="auto"/>
        <w:bottom w:val="none" w:sz="0" w:space="0" w:color="auto"/>
        <w:right w:val="none" w:sz="0" w:space="0" w:color="auto"/>
      </w:divBdr>
    </w:div>
    <w:div w:id="1441997755">
      <w:bodyDiv w:val="1"/>
      <w:marLeft w:val="0"/>
      <w:marRight w:val="0"/>
      <w:marTop w:val="0"/>
      <w:marBottom w:val="0"/>
      <w:divBdr>
        <w:top w:val="none" w:sz="0" w:space="0" w:color="auto"/>
        <w:left w:val="none" w:sz="0" w:space="0" w:color="auto"/>
        <w:bottom w:val="none" w:sz="0" w:space="0" w:color="auto"/>
        <w:right w:val="none" w:sz="0" w:space="0" w:color="auto"/>
      </w:divBdr>
    </w:div>
    <w:div w:id="1493644262">
      <w:bodyDiv w:val="1"/>
      <w:marLeft w:val="0"/>
      <w:marRight w:val="0"/>
      <w:marTop w:val="0"/>
      <w:marBottom w:val="0"/>
      <w:divBdr>
        <w:top w:val="none" w:sz="0" w:space="0" w:color="auto"/>
        <w:left w:val="none" w:sz="0" w:space="0" w:color="auto"/>
        <w:bottom w:val="none" w:sz="0" w:space="0" w:color="auto"/>
        <w:right w:val="none" w:sz="0" w:space="0" w:color="auto"/>
      </w:divBdr>
      <w:divsChild>
        <w:div w:id="7340881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49423312">
      <w:bodyDiv w:val="1"/>
      <w:marLeft w:val="0"/>
      <w:marRight w:val="0"/>
      <w:marTop w:val="0"/>
      <w:marBottom w:val="0"/>
      <w:divBdr>
        <w:top w:val="none" w:sz="0" w:space="0" w:color="auto"/>
        <w:left w:val="none" w:sz="0" w:space="0" w:color="auto"/>
        <w:bottom w:val="none" w:sz="0" w:space="0" w:color="auto"/>
        <w:right w:val="none" w:sz="0" w:space="0" w:color="auto"/>
      </w:divBdr>
    </w:div>
    <w:div w:id="1926376464">
      <w:bodyDiv w:val="1"/>
      <w:marLeft w:val="0"/>
      <w:marRight w:val="0"/>
      <w:marTop w:val="0"/>
      <w:marBottom w:val="0"/>
      <w:divBdr>
        <w:top w:val="none" w:sz="0" w:space="0" w:color="auto"/>
        <w:left w:val="none" w:sz="0" w:space="0" w:color="auto"/>
        <w:bottom w:val="none" w:sz="0" w:space="0" w:color="auto"/>
        <w:right w:val="none" w:sz="0" w:space="0" w:color="auto"/>
      </w:divBdr>
      <w:divsChild>
        <w:div w:id="4845945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94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urjeelholdings@teneo.com%20%0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1f68edf-6556-42c6-98d3-f250f4f8fd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F8D491A642BA4E9F352D7742669658" ma:contentTypeVersion="15" ma:contentTypeDescription="Create a new document." ma:contentTypeScope="" ma:versionID="83f7b805da1254c8352d68fc9fce42dc">
  <xsd:schema xmlns:xsd="http://www.w3.org/2001/XMLSchema" xmlns:xs="http://www.w3.org/2001/XMLSchema" xmlns:p="http://schemas.microsoft.com/office/2006/metadata/properties" xmlns:ns3="5cd63a7e-7bcb-485f-9879-7801bd405003" xmlns:ns4="01f68edf-6556-42c6-98d3-f250f4f8fdbb" targetNamespace="http://schemas.microsoft.com/office/2006/metadata/properties" ma:root="true" ma:fieldsID="99d665254398ded9756234e9dff8e0c9" ns3:_="" ns4:_="">
    <xsd:import namespace="5cd63a7e-7bcb-485f-9879-7801bd405003"/>
    <xsd:import namespace="01f68edf-6556-42c6-98d3-f250f4f8fd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63a7e-7bcb-485f-9879-7801bd4050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68edf-6556-42c6-98d3-f250f4f8f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670BA-19C7-4BE0-8D71-1BC093882268}">
  <ds:schemaRefs>
    <ds:schemaRef ds:uri="http://schemas.microsoft.com/office/2006/metadata/properties"/>
    <ds:schemaRef ds:uri="http://schemas.microsoft.com/office/infopath/2007/PartnerControls"/>
    <ds:schemaRef ds:uri="01f68edf-6556-42c6-98d3-f250f4f8fdbb"/>
  </ds:schemaRefs>
</ds:datastoreItem>
</file>

<file path=customXml/itemProps2.xml><?xml version="1.0" encoding="utf-8"?>
<ds:datastoreItem xmlns:ds="http://schemas.openxmlformats.org/officeDocument/2006/customXml" ds:itemID="{D873E956-6A70-48A3-8E67-43712968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63a7e-7bcb-485f-9879-7801bd405003"/>
    <ds:schemaRef ds:uri="01f68edf-6556-42c6-98d3-f250f4f8f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A278F-7B16-4C5A-B4EC-9BF4089CF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Salmanul Farisy</dc:creator>
  <cp:keywords/>
  <dc:description/>
  <cp:lastModifiedBy>Unnikrishnan</cp:lastModifiedBy>
  <cp:revision>3</cp:revision>
  <cp:lastPrinted>2023-07-17T12:04:00Z</cp:lastPrinted>
  <dcterms:created xsi:type="dcterms:W3CDTF">2023-07-19T05:15:00Z</dcterms:created>
  <dcterms:modified xsi:type="dcterms:W3CDTF">2023-07-20T12:35:00Z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0x0101007DF8D491A642BA4E9F352D7742669658</vt:lpwstr>
  </property>
  <property fmtid="{D5CDD505-2E9C-101B-9397-08002B2CF9AE}" pid="3" name="MSIP_Label_711922da-9067-4dbd-8d25-c43985959204_Enabled">
    <vt:lpwstr>true</vt:lpwstr>
  </property>
  <property fmtid="{D5CDD505-2E9C-101B-9397-08002B2CF9AE}" pid="4" name="MSIP_Label_711922da-9067-4dbd-8d25-c43985959204_SetDate">
    <vt:lpwstr>2023-07-17T12:04:06Z</vt:lpwstr>
  </property>
  <property fmtid="{D5CDD505-2E9C-101B-9397-08002B2CF9AE}" pid="5" name="MSIP_Label_711922da-9067-4dbd-8d25-c43985959204_Method">
    <vt:lpwstr>Privileged</vt:lpwstr>
  </property>
  <property fmtid="{D5CDD505-2E9C-101B-9397-08002B2CF9AE}" pid="6" name="MSIP_Label_711922da-9067-4dbd-8d25-c43985959204_Name">
    <vt:lpwstr>General</vt:lpwstr>
  </property>
  <property fmtid="{D5CDD505-2E9C-101B-9397-08002B2CF9AE}" pid="7" name="MSIP_Label_711922da-9067-4dbd-8d25-c43985959204_SiteId">
    <vt:lpwstr>74892fe7-b6cb-43e7-912b-52194d3fd7c8</vt:lpwstr>
  </property>
  <property fmtid="{D5CDD505-2E9C-101B-9397-08002B2CF9AE}" pid="8" name="MSIP_Label_711922da-9067-4dbd-8d25-c43985959204_ActionId">
    <vt:lpwstr>458b6190-7f59-458c-bfb2-97d6d24a1673</vt:lpwstr>
  </property>
  <property fmtid="{D5CDD505-2E9C-101B-9397-08002B2CF9AE}" pid="9" name="MSIP_Label_711922da-9067-4dbd-8d25-c43985959204_ContentBits">
    <vt:lpwstr>1</vt:lpwstr>
  </property>
</Properties>
</file>